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9F19" w14:textId="77777777" w:rsidR="00BD002B" w:rsidRDefault="00BD002B" w:rsidP="00BD002B">
      <w:pPr>
        <w:jc w:val="center"/>
        <w:rPr>
          <w:rFonts w:ascii="Times New Roman" w:hAnsi="Times New Roman" w:cs="Times New Roman"/>
          <w:b/>
          <w:color w:val="0000CC"/>
          <w:sz w:val="32"/>
          <w:szCs w:val="24"/>
          <w:lang w:val="en-GB"/>
        </w:rPr>
      </w:pPr>
      <w:r>
        <w:rPr>
          <w:rFonts w:ascii="Times New Roman" w:hAnsi="Times New Roman" w:cs="Times New Roman"/>
          <w:b/>
          <w:color w:val="0000CC"/>
          <w:sz w:val="32"/>
          <w:szCs w:val="24"/>
          <w:lang w:val="en-GB"/>
        </w:rPr>
        <w:t>Course Syllabus</w:t>
      </w:r>
    </w:p>
    <w:p w14:paraId="665564B0" w14:textId="43D327BE" w:rsidR="00BD002B" w:rsidRDefault="00BD002B" w:rsidP="00BD002B">
      <w:pPr>
        <w:spacing w:line="276"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Academic year: </w:t>
      </w:r>
      <w:r w:rsidR="00FD2D8E">
        <w:rPr>
          <w:rFonts w:ascii="Times New Roman" w:hAnsi="Times New Roman" w:cs="Times New Roman"/>
          <w:bCs/>
          <w:sz w:val="24"/>
          <w:szCs w:val="24"/>
          <w:lang w:val="en-GB"/>
        </w:rPr>
        <w:t>2020-2021</w:t>
      </w:r>
    </w:p>
    <w:p w14:paraId="16A88BA7" w14:textId="77777777" w:rsidR="00157EE7" w:rsidRDefault="00157EE7" w:rsidP="00BD002B">
      <w:pPr>
        <w:spacing w:line="276" w:lineRule="auto"/>
        <w:jc w:val="center"/>
        <w:rPr>
          <w:rFonts w:ascii="Times New Roman" w:hAnsi="Times New Roman" w:cs="Times New Roman"/>
          <w:i/>
          <w:caps/>
          <w:sz w:val="24"/>
          <w:szCs w:val="24"/>
          <w:lang w:val="en-GB"/>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14:paraId="1F087C49"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4AF95A61"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Institution</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B0D0F15"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University of Petroşani</w:t>
            </w:r>
          </w:p>
        </w:tc>
      </w:tr>
      <w:tr w:rsidR="00BD002B" w14:paraId="33BA4282"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394C653"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Faculty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1D8934C6" w14:textId="77777777" w:rsidR="00BD002B" w:rsidRDefault="00F838E1" w:rsidP="00F838E1">
            <w:pPr>
              <w:rPr>
                <w:rFonts w:ascii="Times New Roman" w:hAnsi="Times New Roman" w:cs="Times New Roman"/>
                <w:sz w:val="24"/>
                <w:szCs w:val="24"/>
                <w:lang w:val="en-GB"/>
              </w:rPr>
            </w:pPr>
            <w:r>
              <w:rPr>
                <w:rFonts w:ascii="Times New Roman" w:hAnsi="Times New Roman" w:cs="Times New Roman"/>
                <w:sz w:val="24"/>
                <w:szCs w:val="24"/>
                <w:lang w:val="en-GB"/>
              </w:rPr>
              <w:t>Mechanical and Electrical Engineering</w:t>
            </w:r>
          </w:p>
        </w:tc>
      </w:tr>
      <w:tr w:rsidR="00BD002B" w14:paraId="249E0A33"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0B964002"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Field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1E224AD8" w14:textId="41C677BE" w:rsidR="00BD002B" w:rsidRDefault="00C77C0C" w:rsidP="00A95446">
            <w:pPr>
              <w:rPr>
                <w:rFonts w:ascii="Times New Roman" w:hAnsi="Times New Roman" w:cs="Times New Roman"/>
                <w:sz w:val="24"/>
                <w:szCs w:val="24"/>
                <w:lang w:val="en-GB"/>
              </w:rPr>
            </w:pPr>
            <w:r>
              <w:rPr>
                <w:rFonts w:ascii="Times New Roman" w:hAnsi="Times New Roman" w:cs="Times New Roman"/>
                <w:sz w:val="24"/>
                <w:szCs w:val="24"/>
                <w:lang w:val="en-GB"/>
              </w:rPr>
              <w:t>Mechanical</w:t>
            </w:r>
            <w:r w:rsidR="00F838E1">
              <w:rPr>
                <w:rFonts w:ascii="Times New Roman" w:hAnsi="Times New Roman" w:cs="Times New Roman"/>
                <w:sz w:val="24"/>
                <w:szCs w:val="24"/>
                <w:lang w:val="en-GB"/>
              </w:rPr>
              <w:t xml:space="preserve"> </w:t>
            </w:r>
            <w:r w:rsidR="00A95446">
              <w:rPr>
                <w:rFonts w:ascii="Times New Roman" w:hAnsi="Times New Roman" w:cs="Times New Roman"/>
                <w:sz w:val="24"/>
                <w:szCs w:val="24"/>
                <w:lang w:val="en-GB"/>
              </w:rPr>
              <w:t>E</w:t>
            </w:r>
            <w:r w:rsidR="00F838E1">
              <w:rPr>
                <w:rFonts w:ascii="Times New Roman" w:hAnsi="Times New Roman" w:cs="Times New Roman"/>
                <w:sz w:val="24"/>
                <w:szCs w:val="24"/>
                <w:lang w:val="en-GB"/>
              </w:rPr>
              <w:t>ngineering</w:t>
            </w:r>
          </w:p>
        </w:tc>
      </w:tr>
      <w:tr w:rsidR="00BD002B" w14:paraId="2FD71B8D"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5DFA162D"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Level</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E319968"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Bachelor</w:t>
            </w:r>
          </w:p>
        </w:tc>
      </w:tr>
      <w:tr w:rsidR="00BD002B" w14:paraId="754168C0"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6A48B1DC"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Program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01DC2343" w14:textId="75B2F59E" w:rsidR="00BD002B" w:rsidRDefault="00C77C0C" w:rsidP="00ED7431">
            <w:pPr>
              <w:rPr>
                <w:rFonts w:ascii="Times New Roman" w:hAnsi="Times New Roman" w:cs="Times New Roman"/>
                <w:sz w:val="24"/>
                <w:szCs w:val="24"/>
                <w:lang w:val="en-GB"/>
              </w:rPr>
            </w:pPr>
            <w:r>
              <w:rPr>
                <w:rFonts w:ascii="Times New Roman" w:hAnsi="Times New Roman" w:cs="Times New Roman"/>
                <w:sz w:val="24"/>
                <w:szCs w:val="24"/>
                <w:lang w:val="en-GB"/>
              </w:rPr>
              <w:t xml:space="preserve">Equipment for </w:t>
            </w:r>
            <w:r w:rsidR="00ED7431">
              <w:rPr>
                <w:rFonts w:ascii="Times New Roman" w:hAnsi="Times New Roman" w:cs="Times New Roman"/>
                <w:sz w:val="24"/>
                <w:szCs w:val="24"/>
                <w:lang w:val="en-GB"/>
              </w:rPr>
              <w:t>Industrial P</w:t>
            </w:r>
            <w:r>
              <w:rPr>
                <w:rFonts w:ascii="Times New Roman" w:hAnsi="Times New Roman" w:cs="Times New Roman"/>
                <w:sz w:val="24"/>
                <w:szCs w:val="24"/>
                <w:lang w:val="en-GB"/>
              </w:rPr>
              <w:t>rocesses</w:t>
            </w:r>
          </w:p>
        </w:tc>
      </w:tr>
    </w:tbl>
    <w:p w14:paraId="695C7C6B" w14:textId="77777777" w:rsidR="00BD002B" w:rsidRDefault="00BD002B" w:rsidP="00BD002B">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14:paraId="5EAE4E5A"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C1E1095"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6ED355" w14:textId="7253794B" w:rsidR="00BD002B" w:rsidRDefault="009E091D">
            <w:pPr>
              <w:rPr>
                <w:rFonts w:ascii="Times New Roman" w:hAnsi="Times New Roman" w:cs="Times New Roman"/>
                <w:b/>
                <w:sz w:val="24"/>
                <w:szCs w:val="24"/>
                <w:lang w:val="en-GB"/>
              </w:rPr>
            </w:pPr>
            <w:r>
              <w:rPr>
                <w:rFonts w:ascii="Times New Roman" w:hAnsi="Times New Roman" w:cs="Times New Roman"/>
                <w:b/>
                <w:sz w:val="24"/>
                <w:szCs w:val="24"/>
                <w:lang w:val="en-GB"/>
              </w:rPr>
              <w:t>Fluid Mechanics</w:t>
            </w:r>
            <w:r w:rsidR="00825B0C">
              <w:rPr>
                <w:rFonts w:ascii="Times New Roman" w:hAnsi="Times New Roman" w:cs="Times New Roman"/>
                <w:b/>
                <w:sz w:val="24"/>
                <w:szCs w:val="24"/>
                <w:lang w:val="en-GB"/>
              </w:rPr>
              <w:t xml:space="preserve"> and Hydraulic Machines</w:t>
            </w:r>
          </w:p>
        </w:tc>
      </w:tr>
      <w:tr w:rsidR="00BD002B" w14:paraId="2AA1BD36"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6000B0CE"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8BAE13" w14:textId="0433AC1D" w:rsidR="00BD002B" w:rsidRDefault="008148E0">
            <w:pPr>
              <w:rPr>
                <w:rFonts w:ascii="Times New Roman" w:hAnsi="Times New Roman" w:cs="Times New Roman"/>
                <w:sz w:val="24"/>
                <w:szCs w:val="24"/>
                <w:lang w:val="en-GB"/>
              </w:rPr>
            </w:pPr>
            <w:r>
              <w:rPr>
                <w:rFonts w:ascii="Times New Roman" w:hAnsi="Times New Roman" w:cs="Times New Roman"/>
                <w:sz w:val="24"/>
                <w:szCs w:val="24"/>
                <w:lang w:val="en-GB"/>
              </w:rPr>
              <w:t>2MU5OD37</w:t>
            </w:r>
          </w:p>
        </w:tc>
      </w:tr>
      <w:tr w:rsidR="00BD002B" w14:paraId="69933180"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9E47DD6"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DBC3D93" w14:textId="1DA6C5AB" w:rsidR="00BD002B" w:rsidRDefault="00BD002B" w:rsidP="00FD2D8E">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I</w:t>
            </w:r>
            <w:r w:rsidR="009E091D">
              <w:rPr>
                <w:rFonts w:ascii="Times New Roman" w:hAnsi="Times New Roman" w:cs="Times New Roman"/>
                <w:sz w:val="24"/>
                <w:szCs w:val="24"/>
                <w:lang w:val="en-GB" w:eastAsia="zh-CN"/>
              </w:rPr>
              <w:t>II</w:t>
            </w:r>
            <w:r>
              <w:rPr>
                <w:rFonts w:ascii="Times New Roman" w:hAnsi="Times New Roman" w:cs="Times New Roman"/>
                <w:sz w:val="24"/>
                <w:szCs w:val="24"/>
                <w:lang w:val="en-GB" w:eastAsia="zh-CN"/>
              </w:rPr>
              <w:t xml:space="preserve"> (</w:t>
            </w:r>
            <w:r w:rsidR="00F838E1">
              <w:rPr>
                <w:rFonts w:ascii="Times New Roman" w:hAnsi="Times New Roman" w:cs="Times New Roman"/>
                <w:sz w:val="24"/>
                <w:szCs w:val="24"/>
                <w:lang w:val="en-GB" w:eastAsia="zh-CN"/>
              </w:rPr>
              <w:t>I</w:t>
            </w:r>
            <w:r>
              <w:rPr>
                <w:rFonts w:ascii="Times New Roman" w:hAnsi="Times New Roman" w:cs="Times New Roman"/>
                <w:sz w:val="24"/>
                <w:szCs w:val="24"/>
                <w:lang w:val="en-GB" w:eastAsia="zh-CN"/>
              </w:rPr>
              <w:t>)</w:t>
            </w:r>
          </w:p>
        </w:tc>
      </w:tr>
      <w:tr w:rsidR="00BD002B" w14:paraId="4DA172F3"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EDEFA81"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B3CFC21" w14:textId="7F78BDDD" w:rsidR="00BD002B" w:rsidRDefault="008148E0">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70</w:t>
            </w:r>
          </w:p>
        </w:tc>
      </w:tr>
      <w:tr w:rsidR="00BD002B" w14:paraId="6496FC24"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5C3C2DF"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217C2C0" w14:textId="4D5E7C8C" w:rsidR="00BD002B" w:rsidRDefault="008148E0">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w:t>
            </w:r>
          </w:p>
        </w:tc>
      </w:tr>
      <w:tr w:rsidR="00BD002B" w14:paraId="77DF0C28"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0F53DA5C"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EECA768" w14:textId="6D4AC1FA" w:rsidR="00BD002B" w:rsidRDefault="00BD002B" w:rsidP="00F838E1">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Assoc. Prof., Ph.D. </w:t>
            </w:r>
            <w:r w:rsidR="006F27C8">
              <w:rPr>
                <w:rFonts w:ascii="Times New Roman" w:hAnsi="Times New Roman" w:cs="Times New Roman"/>
                <w:sz w:val="24"/>
                <w:szCs w:val="24"/>
                <w:lang w:val="en-GB" w:eastAsia="zh-CN"/>
              </w:rPr>
              <w:t>DOSA Ion</w:t>
            </w:r>
          </w:p>
        </w:tc>
      </w:tr>
    </w:tbl>
    <w:p w14:paraId="42E25065" w14:textId="77777777" w:rsidR="00BD002B" w:rsidRDefault="00BD002B" w:rsidP="00BD002B">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BD002B" w14:paraId="3B930F2E" w14:textId="77777777" w:rsidTr="00F838E1">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F3301E3" w14:textId="77777777" w:rsidR="00BD002B" w:rsidRDefault="00BD002B">
            <w:pPr>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DC6171" w14:textId="77777777" w:rsidR="00BD002B" w:rsidRDefault="00BD002B">
            <w:pPr>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Topic</w:t>
            </w:r>
          </w:p>
        </w:tc>
      </w:tr>
      <w:tr w:rsidR="00825B0C" w14:paraId="00895233"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3BA3D77"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AD4CB54" w14:textId="70E2C47C" w:rsidR="00825B0C" w:rsidRPr="00C77C0C" w:rsidRDefault="00825B0C" w:rsidP="00C77C0C">
            <w:pPr>
              <w:spacing w:after="0"/>
              <w:rPr>
                <w:rFonts w:ascii="Times New Roman" w:hAnsi="Times New Roman" w:cs="Times New Roman"/>
                <w:sz w:val="24"/>
                <w:szCs w:val="24"/>
              </w:rPr>
            </w:pPr>
            <w:r w:rsidRPr="00C77C0C">
              <w:rPr>
                <w:rStyle w:val="hps"/>
                <w:rFonts w:ascii="Times New Roman" w:hAnsi="Times New Roman" w:cs="Times New Roman"/>
                <w:sz w:val="24"/>
                <w:szCs w:val="24"/>
              </w:rPr>
              <w:t>Introduction</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The concept of</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fluid</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Continuity</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hypothesis</w:t>
            </w:r>
            <w:r w:rsidRPr="00C77C0C">
              <w:rPr>
                <w:rFonts w:ascii="Times New Roman" w:hAnsi="Times New Roman" w:cs="Times New Roman"/>
                <w:sz w:val="24"/>
                <w:szCs w:val="24"/>
              </w:rPr>
              <w:t>. U</w:t>
            </w:r>
            <w:r w:rsidRPr="00C77C0C">
              <w:rPr>
                <w:rStyle w:val="hps"/>
                <w:rFonts w:ascii="Times New Roman" w:hAnsi="Times New Roman" w:cs="Times New Roman"/>
                <w:sz w:val="24"/>
                <w:szCs w:val="24"/>
              </w:rPr>
              <w:t>nits</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Dimensional analysis</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and</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similitude (Buckingham π theorem, The Rayleigh method, Dimensionless parameters).</w:t>
            </w:r>
          </w:p>
        </w:tc>
      </w:tr>
      <w:tr w:rsidR="00825B0C" w14:paraId="4F78FA2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F232B98"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734C417B" w14:textId="4698B219" w:rsidR="00825B0C" w:rsidRPr="00C77C0C" w:rsidRDefault="00825B0C" w:rsidP="00C77C0C">
            <w:pPr>
              <w:spacing w:after="0"/>
              <w:rPr>
                <w:rFonts w:ascii="Times New Roman" w:hAnsi="Times New Roman" w:cs="Times New Roman"/>
                <w:sz w:val="24"/>
                <w:szCs w:val="24"/>
              </w:rPr>
            </w:pPr>
            <w:r w:rsidRPr="00C77C0C">
              <w:rPr>
                <w:rStyle w:val="hps"/>
                <w:rFonts w:ascii="Times New Roman" w:hAnsi="Times New Roman" w:cs="Times New Roman"/>
                <w:sz w:val="24"/>
                <w:szCs w:val="24"/>
              </w:rPr>
              <w:t>The physical properties</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of fluid</w:t>
            </w:r>
            <w:r w:rsidRPr="00C77C0C">
              <w:rPr>
                <w:rFonts w:ascii="Times New Roman" w:hAnsi="Times New Roman" w:cs="Times New Roman"/>
                <w:sz w:val="24"/>
                <w:szCs w:val="24"/>
              </w:rPr>
              <w:t xml:space="preserve"> </w:t>
            </w:r>
            <w:r w:rsidRPr="00C77C0C">
              <w:rPr>
                <w:rStyle w:val="hpsatn"/>
                <w:rFonts w:ascii="Times New Roman" w:hAnsi="Times New Roman" w:cs="Times New Roman"/>
                <w:sz w:val="24"/>
                <w:szCs w:val="24"/>
              </w:rPr>
              <w:t>(</w:t>
            </w:r>
            <w:r w:rsidRPr="00C77C0C">
              <w:rPr>
                <w:rFonts w:ascii="Times New Roman" w:hAnsi="Times New Roman" w:cs="Times New Roman"/>
                <w:sz w:val="24"/>
                <w:szCs w:val="24"/>
              </w:rPr>
              <w:t xml:space="preserve">density </w:t>
            </w:r>
            <w:r w:rsidRPr="00C77C0C">
              <w:rPr>
                <w:rStyle w:val="hpsalt-edited"/>
                <w:rFonts w:ascii="Times New Roman" w:hAnsi="Times New Roman" w:cs="Times New Roman"/>
                <w:sz w:val="24"/>
                <w:szCs w:val="24"/>
              </w:rPr>
              <w:t>and specific weight,</w:t>
            </w:r>
            <w:r w:rsidRPr="00C77C0C">
              <w:rPr>
                <w:rStyle w:val="hps"/>
                <w:rFonts w:ascii="Times New Roman" w:hAnsi="Times New Roman" w:cs="Times New Roman"/>
                <w:sz w:val="24"/>
                <w:szCs w:val="24"/>
              </w:rPr>
              <w:t xml:space="preserve"> specific volume,</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compressibility</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thermal expansion</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equation of state, cavitation</w:t>
            </w:r>
            <w:r w:rsidRPr="00C77C0C">
              <w:rPr>
                <w:rFonts w:ascii="Times New Roman" w:hAnsi="Times New Roman" w:cs="Times New Roman"/>
                <w:sz w:val="24"/>
                <w:szCs w:val="24"/>
              </w:rPr>
              <w:t>).</w:t>
            </w:r>
          </w:p>
        </w:tc>
      </w:tr>
      <w:tr w:rsidR="00825B0C" w14:paraId="3E5655E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F2203D5"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6F9F5C6" w14:textId="6AF53608" w:rsidR="00825B0C" w:rsidRPr="00C77C0C" w:rsidRDefault="00825B0C" w:rsidP="00C77C0C">
            <w:pPr>
              <w:spacing w:after="0"/>
              <w:rPr>
                <w:rFonts w:ascii="Times New Roman" w:hAnsi="Times New Roman" w:cs="Times New Roman"/>
                <w:sz w:val="24"/>
                <w:szCs w:val="24"/>
              </w:rPr>
            </w:pPr>
            <w:r w:rsidRPr="00C77C0C">
              <w:rPr>
                <w:rFonts w:ascii="Times New Roman" w:hAnsi="Times New Roman" w:cs="Times New Roman"/>
                <w:sz w:val="24"/>
                <w:szCs w:val="24"/>
              </w:rPr>
              <w:t>Physical properties of the fluid (surface tension, Laplace equation, capillarity, the formation of droplets). Transport phenomena.</w:t>
            </w:r>
          </w:p>
        </w:tc>
      </w:tr>
      <w:tr w:rsidR="00825B0C" w14:paraId="112A813F"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12AD990"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33E91DD7" w14:textId="5C26BFA6" w:rsidR="00825B0C" w:rsidRPr="00C77C0C" w:rsidRDefault="00825B0C" w:rsidP="00C77C0C">
            <w:pPr>
              <w:spacing w:after="0"/>
              <w:rPr>
                <w:rFonts w:ascii="Times New Roman" w:hAnsi="Times New Roman" w:cs="Times New Roman"/>
                <w:sz w:val="24"/>
                <w:szCs w:val="24"/>
              </w:rPr>
            </w:pPr>
            <w:r w:rsidRPr="00C77C0C">
              <w:rPr>
                <w:rFonts w:ascii="Times New Roman" w:hAnsi="Times New Roman" w:cs="Times New Roman"/>
                <w:sz w:val="24"/>
                <w:szCs w:val="24"/>
              </w:rPr>
              <w:t>Fluid statics. Principle of solidification. Euler's equation. Static pressure head. General equation for variation of pressure in a static fluid. Consequences of equilibrium equations. Variation of pressure vertically in a fluid under gravity.</w:t>
            </w:r>
          </w:p>
        </w:tc>
      </w:tr>
      <w:tr w:rsidR="00825B0C" w14:paraId="139F05FB"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141C082"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282EBDB" w14:textId="55932F20"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Consequences of hydrostatic law. The variation of pressure in a gas located in the gravitational field. The variation in atmospheric temperature with altitude.</w:t>
            </w:r>
            <w:r w:rsidRPr="00C77C0C">
              <w:rPr>
                <w:rStyle w:val="hpsalt-edited"/>
                <w:rFonts w:ascii="Times New Roman" w:hAnsi="Times New Roman" w:cs="Times New Roman"/>
                <w:sz w:val="24"/>
                <w:szCs w:val="24"/>
              </w:rPr>
              <w:t xml:space="preserve"> The energetic interpretation </w:t>
            </w:r>
            <w:r w:rsidRPr="00C77C0C">
              <w:rPr>
                <w:rStyle w:val="hps"/>
                <w:rFonts w:ascii="Times New Roman" w:hAnsi="Times New Roman" w:cs="Times New Roman"/>
                <w:sz w:val="24"/>
                <w:szCs w:val="24"/>
              </w:rPr>
              <w:t>of hydrostatic</w:t>
            </w:r>
            <w:r w:rsidRPr="00C77C0C">
              <w:rPr>
                <w:rFonts w:ascii="Times New Roman" w:hAnsi="Times New Roman" w:cs="Times New Roman"/>
                <w:sz w:val="24"/>
                <w:szCs w:val="24"/>
              </w:rPr>
              <w:t xml:space="preserve"> law. </w:t>
            </w:r>
            <w:r w:rsidRPr="00C77C0C">
              <w:rPr>
                <w:rStyle w:val="hps"/>
                <w:rFonts w:ascii="Times New Roman" w:hAnsi="Times New Roman" w:cs="Times New Roman"/>
                <w:sz w:val="24"/>
                <w:szCs w:val="24"/>
              </w:rPr>
              <w:t>Geometric</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and graphical</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interpretation</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of the law</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of hydrostatics</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Pressure diagrams</w:t>
            </w:r>
            <w:r w:rsidRPr="00C77C0C">
              <w:rPr>
                <w:rFonts w:ascii="Times New Roman" w:hAnsi="Times New Roman" w:cs="Times New Roman"/>
                <w:sz w:val="24"/>
                <w:szCs w:val="24"/>
              </w:rPr>
              <w:t>. Problems</w:t>
            </w:r>
          </w:p>
        </w:tc>
      </w:tr>
      <w:tr w:rsidR="00825B0C" w14:paraId="41869871"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FE0744D"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0DAB60A" w14:textId="0A83C714"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Forces on planar bodies. Forces on curved bodies. Buoyant forces on submerged bodies. Determination of the volume of a body by weighing.</w:t>
            </w:r>
          </w:p>
        </w:tc>
      </w:tr>
      <w:tr w:rsidR="00825B0C" w14:paraId="23966AEF"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B08F22D"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13FB1D8" w14:textId="7C7905AE" w:rsidR="00825B0C" w:rsidRPr="00C77C0C" w:rsidRDefault="00825B0C" w:rsidP="00C77C0C">
            <w:pPr>
              <w:spacing w:after="0"/>
              <w:rPr>
                <w:rFonts w:ascii="Times New Roman" w:hAnsi="Times New Roman" w:cs="Times New Roman"/>
                <w:sz w:val="24"/>
                <w:szCs w:val="24"/>
                <w:lang w:val="en-GB"/>
              </w:rPr>
            </w:pPr>
            <w:r w:rsidRPr="00C77C0C">
              <w:rPr>
                <w:rStyle w:val="hps"/>
                <w:rFonts w:ascii="Times New Roman" w:hAnsi="Times New Roman" w:cs="Times New Roman"/>
                <w:sz w:val="24"/>
                <w:szCs w:val="24"/>
              </w:rPr>
              <w:t>Floating</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bodies</w:t>
            </w:r>
            <w:r w:rsidRPr="00C77C0C">
              <w:rPr>
                <w:rFonts w:ascii="Times New Roman" w:hAnsi="Times New Roman" w:cs="Times New Roman"/>
                <w:sz w:val="24"/>
                <w:szCs w:val="24"/>
              </w:rPr>
              <w:t xml:space="preserve">. Initial </w:t>
            </w:r>
            <w:r w:rsidRPr="00C77C0C">
              <w:rPr>
                <w:rStyle w:val="hps"/>
                <w:rFonts w:ascii="Times New Roman" w:hAnsi="Times New Roman" w:cs="Times New Roman"/>
                <w:sz w:val="24"/>
                <w:szCs w:val="24"/>
              </w:rPr>
              <w:t>stability of</w:t>
            </w:r>
            <w:r w:rsidRPr="00C77C0C">
              <w:rPr>
                <w:rFonts w:ascii="Times New Roman" w:hAnsi="Times New Roman" w:cs="Times New Roman"/>
                <w:sz w:val="24"/>
                <w:szCs w:val="24"/>
              </w:rPr>
              <w:t xml:space="preserve"> floating and submerged bodies. </w:t>
            </w:r>
            <w:r w:rsidRPr="00C77C0C">
              <w:rPr>
                <w:rStyle w:val="hps"/>
                <w:rFonts w:ascii="Times New Roman" w:hAnsi="Times New Roman" w:cs="Times New Roman"/>
                <w:sz w:val="24"/>
                <w:szCs w:val="24"/>
              </w:rPr>
              <w:t>Relative location of reference points</w:t>
            </w:r>
            <w:r w:rsidRPr="00C77C0C">
              <w:rPr>
                <w:rFonts w:ascii="Times New Roman" w:hAnsi="Times New Roman" w:cs="Times New Roman"/>
                <w:sz w:val="24"/>
                <w:szCs w:val="24"/>
              </w:rPr>
              <w:t xml:space="preserve">. Meta-centre. Meta-centric height. Methods of improving initial stability. </w:t>
            </w:r>
            <w:r w:rsidRPr="00C77C0C">
              <w:rPr>
                <w:rStyle w:val="hps"/>
                <w:rFonts w:ascii="Times New Roman" w:hAnsi="Times New Roman" w:cs="Times New Roman"/>
                <w:sz w:val="24"/>
                <w:szCs w:val="24"/>
              </w:rPr>
              <w:t>Densitometry</w:t>
            </w:r>
            <w:r w:rsidRPr="00C77C0C">
              <w:rPr>
                <w:rFonts w:ascii="Times New Roman" w:hAnsi="Times New Roman" w:cs="Times New Roman"/>
                <w:sz w:val="24"/>
                <w:szCs w:val="24"/>
              </w:rPr>
              <w:t>.</w:t>
            </w:r>
          </w:p>
        </w:tc>
      </w:tr>
      <w:tr w:rsidR="00825B0C" w14:paraId="77B16412"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B7246C5"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A11CB4E" w14:textId="49DBE5FD"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Relative equilibrium of fluids. Relative equilibrium of a liquid in a vessel rotating around a vertical axis. Relative equilibrium of a liquid in a vessel involved in a translational movement. Problems.</w:t>
            </w:r>
          </w:p>
        </w:tc>
      </w:tr>
      <w:tr w:rsidR="00825B0C" w14:paraId="50EF21B0"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ED0F0F4"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0B87F0E" w14:textId="1412E578"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Kinematics of fluid. Kinematic parameters. Lagrangian and Eulerian specifications.</w:t>
            </w:r>
            <w:r w:rsidRPr="00C77C0C">
              <w:rPr>
                <w:rStyle w:val="hps"/>
                <w:rFonts w:ascii="Times New Roman" w:hAnsi="Times New Roman" w:cs="Times New Roman"/>
                <w:sz w:val="24"/>
                <w:szCs w:val="24"/>
              </w:rPr>
              <w:t xml:space="preserve"> The particle</w:t>
            </w:r>
            <w:r w:rsidRPr="00C77C0C">
              <w:rPr>
                <w:rFonts w:ascii="Times New Roman" w:hAnsi="Times New Roman" w:cs="Times New Roman"/>
                <w:sz w:val="24"/>
                <w:szCs w:val="24"/>
              </w:rPr>
              <w:t xml:space="preserve"> d</w:t>
            </w:r>
            <w:r w:rsidRPr="00C77C0C">
              <w:rPr>
                <w:rStyle w:val="hps"/>
                <w:rFonts w:ascii="Times New Roman" w:hAnsi="Times New Roman" w:cs="Times New Roman"/>
                <w:sz w:val="24"/>
                <w:szCs w:val="24"/>
              </w:rPr>
              <w:t>erivative</w:t>
            </w:r>
            <w:r w:rsidRPr="00C77C0C">
              <w:rPr>
                <w:rFonts w:ascii="Times New Roman" w:hAnsi="Times New Roman" w:cs="Times New Roman"/>
                <w:sz w:val="24"/>
                <w:szCs w:val="24"/>
              </w:rPr>
              <w:t xml:space="preserve">. </w:t>
            </w:r>
            <w:r w:rsidRPr="00C77C0C">
              <w:rPr>
                <w:rStyle w:val="hps"/>
                <w:rFonts w:ascii="Times New Roman" w:hAnsi="Times New Roman" w:cs="Times New Roman"/>
                <w:sz w:val="24"/>
                <w:szCs w:val="24"/>
              </w:rPr>
              <w:t>Streamline, path line and streak line</w:t>
            </w:r>
            <w:r w:rsidRPr="00C77C0C">
              <w:rPr>
                <w:rFonts w:ascii="Times New Roman" w:hAnsi="Times New Roman" w:cs="Times New Roman"/>
                <w:sz w:val="24"/>
                <w:szCs w:val="24"/>
              </w:rPr>
              <w:t xml:space="preserve">. Linear and shear strain rate. Vorticity and circulation. Stokes's theorem. </w:t>
            </w:r>
            <w:r w:rsidRPr="00C77C0C">
              <w:rPr>
                <w:rStyle w:val="hps"/>
                <w:rFonts w:ascii="Times New Roman" w:hAnsi="Times New Roman" w:cs="Times New Roman"/>
                <w:sz w:val="24"/>
                <w:szCs w:val="24"/>
              </w:rPr>
              <w:t>Flow rate</w:t>
            </w:r>
            <w:r w:rsidRPr="00C77C0C">
              <w:rPr>
                <w:rFonts w:ascii="Times New Roman" w:hAnsi="Times New Roman" w:cs="Times New Roman"/>
                <w:sz w:val="24"/>
                <w:szCs w:val="24"/>
              </w:rPr>
              <w:t>, the average speed. Continuity equation.</w:t>
            </w:r>
          </w:p>
        </w:tc>
      </w:tr>
      <w:tr w:rsidR="00825B0C" w14:paraId="5B537AE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81E0110"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21BB09E" w14:textId="33F9D5CE"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Fluid dynamics. Euler's equation. Bernoulli's equation for an ideal fluid. Geometric explanation of Bernoulli's equation. The fundamental equation of the turbo-machines. Applications of Bernoulli's equation for incompressible ideal fluid (orifice in a tank, Pitot tube, Pitot-Prandtl tube, Venturi tube, ejector). Problems</w:t>
            </w:r>
          </w:p>
        </w:tc>
      </w:tr>
      <w:tr w:rsidR="00825B0C" w14:paraId="2C364179"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87CDC34"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91881BF" w14:textId="128C15EF"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Momentum theorem. Conservation of momentum. Momentum principle for a fixed volume. Angular momentum principle for a fixed volume. Applications: jet action on walls, Euler's equations for turbines. Navier-Stokes equation.</w:t>
            </w:r>
          </w:p>
        </w:tc>
      </w:tr>
      <w:tr w:rsidR="00825B0C" w14:paraId="56C0D0E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7AF7E7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292D9F9" w14:textId="233219FD"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Viscous Fluid Flows (Couette and Poiseuille flows, Rotational viscous flows).</w:t>
            </w:r>
          </w:p>
        </w:tc>
      </w:tr>
      <w:tr w:rsidR="00825B0C" w14:paraId="206C8587"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4F622DE"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1A48AC6" w14:textId="541BC02C"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Laminar Pipe Flow (Equations of motion, The Moody diagram, Minor losses, Energy equation for real fluid flow in a pipe, The siphon, Pipes in series, Flow in parallel pipes).</w:t>
            </w:r>
          </w:p>
        </w:tc>
      </w:tr>
      <w:tr w:rsidR="00825B0C" w14:paraId="361E451C"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80E8621"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03C588F" w14:textId="47A839D7"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Turbulent Pipe Flow (Role of vorticity in the origin of turbulence, The equations of motion for turbulent flow, Zero-equation model for fully turbulent flow, The mixing length hypothesis, Fully turbulent flow in a pipe).</w:t>
            </w:r>
          </w:p>
        </w:tc>
      </w:tr>
      <w:tr w:rsidR="00825B0C" w14:paraId="091DC584"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7603FC9"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27BF975" w14:textId="52ACF64C"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Boundary Layer Flows (Reynolds’ Experiment, Prandtl boundary layer equations, Blasius solution foe laminar boundary layer flow over a flat plate, Boundary layer thicknesses of displacement and momentum, Integral momentum, Mechanics of boundary layer transition, Turbulent boundary layers).</w:t>
            </w:r>
          </w:p>
        </w:tc>
      </w:tr>
      <w:tr w:rsidR="00825B0C" w14:paraId="1EDEBDBE"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094A00F"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0CD4BB9" w14:textId="2887B4D8"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Potential Flow (Laplace’s equation, The complex potential and velocity, Conservation of circulation, Equation of the body, Blasius’ theorem for forces, Combined flows, Lift and drag, Potential and stream functions in real fluids)</w:t>
            </w:r>
          </w:p>
        </w:tc>
      </w:tr>
      <w:tr w:rsidR="00825B0C" w14:paraId="3FCC667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6BBCEE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DFCA17F" w14:textId="1CECE86E"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 xml:space="preserve">One Dimensional Compressible Flow (Perfect gas, Second law of thermodynamics, Equations of a process, The compressible flow energy equations, Normal shock waves, Mach number relationships, Mass rate through an isentropic nozzle, The Prandtl relation, Thickness of the normal shock, Isothermal gas flow in a pipe, Drag coefficient for compressible flow). </w:t>
            </w:r>
          </w:p>
        </w:tc>
      </w:tr>
      <w:tr w:rsidR="00825B0C" w14:paraId="532D9D1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093BBAC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3788FB3" w14:textId="7DCAE570"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Introduction to hydraulic machines. Energy equation of pumps. Diagram of pumping. Centrifugal and axial pumps. Components and construction types. Single-stage centrifugal pump. Multi-stage centrifugal pump.</w:t>
            </w:r>
          </w:p>
        </w:tc>
      </w:tr>
      <w:tr w:rsidR="00825B0C" w14:paraId="701C6060"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4CE9336F"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967044A" w14:textId="6BD1007B"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The basic equation of the turbo-machines. Power and efficiency. Curves at constant speed. Similarity of pumps. Specific speed of pumps.</w:t>
            </w:r>
          </w:p>
        </w:tc>
      </w:tr>
      <w:tr w:rsidR="00825B0C" w14:paraId="4096D8B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283135B"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C0C6632" w14:textId="77777777" w:rsidR="00825B0C" w:rsidRPr="00C77C0C" w:rsidRDefault="00825B0C" w:rsidP="00C77C0C">
            <w:pPr>
              <w:autoSpaceDE w:val="0"/>
              <w:autoSpaceDN w:val="0"/>
              <w:adjustRightInd w:val="0"/>
              <w:spacing w:after="0"/>
              <w:rPr>
                <w:rFonts w:ascii="Times New Roman" w:hAnsi="Times New Roman" w:cs="Times New Roman"/>
                <w:sz w:val="24"/>
                <w:szCs w:val="24"/>
              </w:rPr>
            </w:pPr>
            <w:r w:rsidRPr="00C77C0C">
              <w:rPr>
                <w:rFonts w:ascii="Times New Roman" w:hAnsi="Times New Roman" w:cs="Times New Roman"/>
                <w:sz w:val="24"/>
                <w:szCs w:val="24"/>
              </w:rPr>
              <w:t>Operation of pumps in the network. Operating point.</w:t>
            </w:r>
          </w:p>
          <w:p w14:paraId="12B95B37" w14:textId="77777777" w:rsidR="00825B0C" w:rsidRPr="00C77C0C" w:rsidRDefault="00825B0C" w:rsidP="00C77C0C">
            <w:pPr>
              <w:autoSpaceDE w:val="0"/>
              <w:autoSpaceDN w:val="0"/>
              <w:adjustRightInd w:val="0"/>
              <w:spacing w:after="0"/>
              <w:rPr>
                <w:rFonts w:ascii="Times New Roman" w:hAnsi="Times New Roman" w:cs="Times New Roman"/>
                <w:sz w:val="24"/>
                <w:szCs w:val="24"/>
              </w:rPr>
            </w:pPr>
            <w:r w:rsidRPr="00C77C0C">
              <w:rPr>
                <w:rFonts w:ascii="Times New Roman" w:hAnsi="Times New Roman" w:cs="Times New Roman"/>
                <w:sz w:val="24"/>
                <w:szCs w:val="24"/>
              </w:rPr>
              <w:t>Connecting pumps. Pumps connected in parallel.</w:t>
            </w:r>
          </w:p>
          <w:p w14:paraId="298A7AD4" w14:textId="6BED18A8"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Pumps connected in series. Positive Displacement Pumps. Centrifugal Pumps. Alternating Pumps. Airlift pumps. Ejectors.</w:t>
            </w:r>
          </w:p>
        </w:tc>
      </w:tr>
      <w:tr w:rsidR="00825B0C" w14:paraId="2F7A05C5"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7CF26AA"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10B098B" w14:textId="01D7D068" w:rsidR="00825B0C" w:rsidRPr="00C77C0C" w:rsidRDefault="00825B0C" w:rsidP="00C77C0C">
            <w:pPr>
              <w:spacing w:after="0"/>
              <w:rPr>
                <w:rFonts w:ascii="Times New Roman" w:hAnsi="Times New Roman" w:cs="Times New Roman"/>
                <w:sz w:val="24"/>
                <w:szCs w:val="24"/>
                <w:lang w:val="en-GB"/>
              </w:rPr>
            </w:pPr>
            <w:r w:rsidRPr="00C77C0C">
              <w:rPr>
                <w:rFonts w:ascii="Times New Roman" w:hAnsi="Times New Roman" w:cs="Times New Roman"/>
                <w:sz w:val="24"/>
                <w:szCs w:val="24"/>
              </w:rPr>
              <w:t xml:space="preserve">Hydraulic Turbines. Pelton Wheel. Francis Turbine. Kaplan Turbine. </w:t>
            </w:r>
            <w:r w:rsidRPr="00C77C0C">
              <w:rPr>
                <w:rStyle w:val="hps"/>
                <w:rFonts w:ascii="Times New Roman" w:hAnsi="Times New Roman" w:cs="Times New Roman"/>
                <w:sz w:val="24"/>
                <w:szCs w:val="24"/>
                <w:lang w:val="en"/>
              </w:rPr>
              <w:t>Bulb</w:t>
            </w:r>
            <w:r w:rsidRPr="00C77C0C">
              <w:rPr>
                <w:rFonts w:ascii="Times New Roman" w:hAnsi="Times New Roman" w:cs="Times New Roman"/>
                <w:sz w:val="24"/>
                <w:szCs w:val="24"/>
                <w:lang w:val="en"/>
              </w:rPr>
              <w:t xml:space="preserve"> </w:t>
            </w:r>
            <w:r w:rsidRPr="00C77C0C">
              <w:rPr>
                <w:rStyle w:val="hps"/>
                <w:rFonts w:ascii="Times New Roman" w:hAnsi="Times New Roman" w:cs="Times New Roman"/>
                <w:sz w:val="24"/>
                <w:szCs w:val="24"/>
                <w:lang w:val="en"/>
              </w:rPr>
              <w:t>turbine</w:t>
            </w:r>
            <w:r w:rsidRPr="00C77C0C">
              <w:rPr>
                <w:rFonts w:ascii="Times New Roman" w:hAnsi="Times New Roman" w:cs="Times New Roman"/>
                <w:sz w:val="24"/>
                <w:szCs w:val="24"/>
                <w:lang w:val="en"/>
              </w:rPr>
              <w:t xml:space="preserve">. </w:t>
            </w:r>
            <w:r w:rsidRPr="00C77C0C">
              <w:rPr>
                <w:rStyle w:val="hps"/>
                <w:rFonts w:ascii="Times New Roman" w:hAnsi="Times New Roman" w:cs="Times New Roman"/>
                <w:sz w:val="24"/>
                <w:szCs w:val="24"/>
                <w:lang w:val="en"/>
              </w:rPr>
              <w:t>Deriaz</w:t>
            </w:r>
            <w:r w:rsidRPr="00C77C0C">
              <w:rPr>
                <w:rStyle w:val="atn"/>
                <w:rFonts w:ascii="Times New Roman" w:hAnsi="Times New Roman" w:cs="Times New Roman"/>
                <w:sz w:val="24"/>
                <w:szCs w:val="24"/>
                <w:lang w:val="en"/>
              </w:rPr>
              <w:t>-</w:t>
            </w:r>
            <w:r w:rsidRPr="00C77C0C">
              <w:rPr>
                <w:rFonts w:ascii="Times New Roman" w:hAnsi="Times New Roman" w:cs="Times New Roman"/>
                <w:sz w:val="24"/>
                <w:szCs w:val="24"/>
                <w:lang w:val="en"/>
              </w:rPr>
              <w:t xml:space="preserve">Kviatkovski </w:t>
            </w:r>
            <w:r w:rsidRPr="00C77C0C">
              <w:rPr>
                <w:rStyle w:val="hps"/>
                <w:rFonts w:ascii="Times New Roman" w:hAnsi="Times New Roman" w:cs="Times New Roman"/>
                <w:sz w:val="24"/>
                <w:szCs w:val="24"/>
                <w:lang w:val="en"/>
              </w:rPr>
              <w:t>turbine</w:t>
            </w:r>
            <w:r w:rsidRPr="00C77C0C">
              <w:rPr>
                <w:rFonts w:ascii="Times New Roman" w:hAnsi="Times New Roman" w:cs="Times New Roman"/>
                <w:sz w:val="24"/>
                <w:szCs w:val="24"/>
                <w:lang w:val="en"/>
              </w:rPr>
              <w:t>. Regulation of a hydraulic turbine.</w:t>
            </w:r>
          </w:p>
        </w:tc>
      </w:tr>
    </w:tbl>
    <w:p w14:paraId="56B5245B" w14:textId="77777777" w:rsidR="00846F41" w:rsidRPr="00B812C5" w:rsidRDefault="00846F41" w:rsidP="00846F41">
      <w:pPr>
        <w:jc w:val="both"/>
        <w:rPr>
          <w:rFonts w:ascii="Arial" w:hAnsi="Arial" w:cs="Arial"/>
          <w:color w:val="3B3838" w:themeColor="background2" w:themeShade="40"/>
          <w:sz w:val="24"/>
          <w:szCs w:val="24"/>
        </w:rPr>
      </w:pPr>
    </w:p>
    <w:sectPr w:rsidR="00846F41" w:rsidRPr="00B812C5" w:rsidSect="00846F4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BFF7" w14:textId="77777777" w:rsidR="00D32B8C" w:rsidRDefault="00D32B8C" w:rsidP="00846F41">
      <w:pPr>
        <w:spacing w:after="0" w:line="240" w:lineRule="auto"/>
      </w:pPr>
      <w:r>
        <w:separator/>
      </w:r>
    </w:p>
  </w:endnote>
  <w:endnote w:type="continuationSeparator" w:id="0">
    <w:p w14:paraId="08179DB5" w14:textId="77777777" w:rsidR="00D32B8C" w:rsidRDefault="00D32B8C"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3D7DF" w14:textId="77777777" w:rsidR="00D32B8C" w:rsidRDefault="00D32B8C" w:rsidP="00846F41">
      <w:pPr>
        <w:spacing w:after="0" w:line="240" w:lineRule="auto"/>
      </w:pPr>
      <w:r>
        <w:separator/>
      </w:r>
    </w:p>
  </w:footnote>
  <w:footnote w:type="continuationSeparator" w:id="0">
    <w:p w14:paraId="59E10833" w14:textId="77777777" w:rsidR="00D32B8C" w:rsidRDefault="00D32B8C" w:rsidP="008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9D76" w14:textId="77777777" w:rsidR="00846F41" w:rsidRDefault="00FD2D8E">
    <w:pPr>
      <w:pStyle w:val="Antet"/>
    </w:pPr>
    <w:r>
      <w:rPr>
        <w:noProof/>
      </w:rPr>
      <w:drawing>
        <wp:inline distT="0" distB="0" distL="0" distR="0" wp14:anchorId="1CD40F21" wp14:editId="0E552C53">
          <wp:extent cx="5732145" cy="1322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2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F41"/>
    <w:rsid w:val="0002490C"/>
    <w:rsid w:val="000F0879"/>
    <w:rsid w:val="00157EE7"/>
    <w:rsid w:val="001844A1"/>
    <w:rsid w:val="00224D39"/>
    <w:rsid w:val="002673C9"/>
    <w:rsid w:val="002C3905"/>
    <w:rsid w:val="00343452"/>
    <w:rsid w:val="00394EED"/>
    <w:rsid w:val="004D67E2"/>
    <w:rsid w:val="004D6C15"/>
    <w:rsid w:val="005B2D6A"/>
    <w:rsid w:val="005C5B8C"/>
    <w:rsid w:val="006020C8"/>
    <w:rsid w:val="00602A6F"/>
    <w:rsid w:val="0061137D"/>
    <w:rsid w:val="0061284C"/>
    <w:rsid w:val="00623A40"/>
    <w:rsid w:val="0065339F"/>
    <w:rsid w:val="00665200"/>
    <w:rsid w:val="006B5382"/>
    <w:rsid w:val="006C2C47"/>
    <w:rsid w:val="006F27C8"/>
    <w:rsid w:val="006F7D4D"/>
    <w:rsid w:val="0071426E"/>
    <w:rsid w:val="007C40FD"/>
    <w:rsid w:val="007F77A9"/>
    <w:rsid w:val="008148E0"/>
    <w:rsid w:val="00825B0C"/>
    <w:rsid w:val="00846F41"/>
    <w:rsid w:val="00856DA9"/>
    <w:rsid w:val="0090786B"/>
    <w:rsid w:val="00917D40"/>
    <w:rsid w:val="00956E2B"/>
    <w:rsid w:val="0095730A"/>
    <w:rsid w:val="00965C19"/>
    <w:rsid w:val="009E091D"/>
    <w:rsid w:val="00A4288D"/>
    <w:rsid w:val="00A840EC"/>
    <w:rsid w:val="00A95446"/>
    <w:rsid w:val="00AD0873"/>
    <w:rsid w:val="00B606D8"/>
    <w:rsid w:val="00B812C5"/>
    <w:rsid w:val="00BC5E5F"/>
    <w:rsid w:val="00BD002B"/>
    <w:rsid w:val="00C63F05"/>
    <w:rsid w:val="00C77C0C"/>
    <w:rsid w:val="00CA4C4D"/>
    <w:rsid w:val="00CD4A57"/>
    <w:rsid w:val="00D113B1"/>
    <w:rsid w:val="00D12A6F"/>
    <w:rsid w:val="00D22A1E"/>
    <w:rsid w:val="00D32B8C"/>
    <w:rsid w:val="00D4595A"/>
    <w:rsid w:val="00D51F5B"/>
    <w:rsid w:val="00D57FF3"/>
    <w:rsid w:val="00D84061"/>
    <w:rsid w:val="00DE67D7"/>
    <w:rsid w:val="00E00716"/>
    <w:rsid w:val="00EA47CF"/>
    <w:rsid w:val="00EB2399"/>
    <w:rsid w:val="00EB4DFA"/>
    <w:rsid w:val="00ED158B"/>
    <w:rsid w:val="00ED7431"/>
    <w:rsid w:val="00EE6AAA"/>
    <w:rsid w:val="00EF4B60"/>
    <w:rsid w:val="00F45547"/>
    <w:rsid w:val="00F53FC4"/>
    <w:rsid w:val="00F67907"/>
    <w:rsid w:val="00F838E1"/>
    <w:rsid w:val="00F856FF"/>
    <w:rsid w:val="00FD2D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3A56"/>
  <w15:docId w15:val="{8CEFC148-0E15-47DB-84C0-ED0DFA5B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0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6F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46F41"/>
  </w:style>
  <w:style w:type="paragraph" w:styleId="Subsol">
    <w:name w:val="footer"/>
    <w:basedOn w:val="Normal"/>
    <w:link w:val="SubsolCaracter"/>
    <w:uiPriority w:val="99"/>
    <w:unhideWhenUsed/>
    <w:rsid w:val="00846F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46F41"/>
  </w:style>
  <w:style w:type="paragraph" w:styleId="TextnBalon">
    <w:name w:val="Balloon Text"/>
    <w:basedOn w:val="Normal"/>
    <w:link w:val="TextnBalonCaracter"/>
    <w:uiPriority w:val="99"/>
    <w:semiHidden/>
    <w:unhideWhenUsed/>
    <w:rsid w:val="00846F4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46F41"/>
    <w:rPr>
      <w:rFonts w:ascii="Segoe UI" w:hAnsi="Segoe UI" w:cs="Segoe UI"/>
      <w:sz w:val="18"/>
      <w:szCs w:val="18"/>
    </w:rPr>
  </w:style>
  <w:style w:type="paragraph" w:styleId="Listparagraf">
    <w:name w:val="List Paragraph"/>
    <w:basedOn w:val="Normal"/>
    <w:uiPriority w:val="34"/>
    <w:qFormat/>
    <w:rsid w:val="00BD002B"/>
    <w:pPr>
      <w:spacing w:after="0" w:line="240" w:lineRule="auto"/>
      <w:ind w:left="720"/>
      <w:contextualSpacing/>
      <w:jc w:val="both"/>
    </w:pPr>
    <w:rPr>
      <w:lang w:val="ro-RO"/>
    </w:rPr>
  </w:style>
  <w:style w:type="character" w:customStyle="1" w:styleId="hps">
    <w:name w:val="hps"/>
    <w:basedOn w:val="Fontdeparagrafimplicit"/>
    <w:rsid w:val="00825B0C"/>
  </w:style>
  <w:style w:type="character" w:customStyle="1" w:styleId="hpsatn">
    <w:name w:val="hps atn"/>
    <w:basedOn w:val="Fontdeparagrafimplicit"/>
    <w:rsid w:val="00825B0C"/>
  </w:style>
  <w:style w:type="character" w:customStyle="1" w:styleId="hpsalt-edited">
    <w:name w:val="hps alt-edited"/>
    <w:basedOn w:val="Fontdeparagrafimplicit"/>
    <w:rsid w:val="00825B0C"/>
  </w:style>
  <w:style w:type="character" w:customStyle="1" w:styleId="atn">
    <w:name w:val="atn"/>
    <w:basedOn w:val="Fontdeparagrafimplicit"/>
    <w:rsid w:val="0082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0057-9F63-428E-B2FE-E3FCB6C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4157</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DOSA DANIELA</cp:lastModifiedBy>
  <cp:revision>4</cp:revision>
  <cp:lastPrinted>2018-01-23T17:28:00Z</cp:lastPrinted>
  <dcterms:created xsi:type="dcterms:W3CDTF">2020-12-20T16:26:00Z</dcterms:created>
  <dcterms:modified xsi:type="dcterms:W3CDTF">2020-12-20T16:40:00Z</dcterms:modified>
</cp:coreProperties>
</file>